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DC725F" w14:textId="0DB2EEE8" w:rsidR="00854878" w:rsidRDefault="00854878" w:rsidP="00C44A19">
      <w:pPr>
        <w:rPr>
          <w:b/>
          <w:bCs/>
        </w:rPr>
      </w:pPr>
      <w:r>
        <w:rPr>
          <w:b/>
          <w:bCs/>
        </w:rPr>
        <w:t>Internet Security Alliance</w:t>
      </w:r>
      <w:r w:rsidR="008275B5">
        <w:rPr>
          <w:b/>
          <w:bCs/>
        </w:rPr>
        <w:t>, July 7, 2026.</w:t>
      </w:r>
    </w:p>
    <w:p w14:paraId="73B5439D" w14:textId="225E5888" w:rsidR="008275B5" w:rsidRDefault="008275B5" w:rsidP="00C44A19">
      <w:pPr>
        <w:rPr>
          <w:b/>
          <w:bCs/>
        </w:rPr>
      </w:pPr>
      <w:r>
        <w:rPr>
          <w:b/>
          <w:bCs/>
        </w:rPr>
        <w:t>Kris Lovejoy</w:t>
      </w:r>
    </w:p>
    <w:p w14:paraId="58FAE33A" w14:textId="77777777" w:rsidR="00854878" w:rsidRDefault="00854878" w:rsidP="00C44A19">
      <w:pPr>
        <w:rPr>
          <w:b/>
          <w:bCs/>
        </w:rPr>
      </w:pPr>
    </w:p>
    <w:p w14:paraId="3EBE51A9" w14:textId="1A1CABE3" w:rsidR="00320564" w:rsidRDefault="00320564" w:rsidP="00C44A19">
      <w:pPr>
        <w:rPr>
          <w:b/>
          <w:bCs/>
        </w:rPr>
      </w:pPr>
      <w:r w:rsidRPr="00C44A19">
        <w:rPr>
          <w:b/>
          <w:bCs/>
        </w:rPr>
        <w:t>1. What are the cybersecurity policy gaps/challenges AI is presenting to privately owned critical infrastructure?</w:t>
      </w:r>
    </w:p>
    <w:p w14:paraId="3F5370D8" w14:textId="56FBD721" w:rsidR="00C44A19" w:rsidRPr="00E6228D" w:rsidRDefault="00C44A19" w:rsidP="00C44A19">
      <w:pPr>
        <w:rPr>
          <w:b/>
          <w:bCs/>
          <w:i/>
          <w:iCs/>
        </w:rPr>
      </w:pPr>
      <w:r w:rsidRPr="00E6228D">
        <w:rPr>
          <w:b/>
          <w:bCs/>
          <w:i/>
          <w:iCs/>
        </w:rPr>
        <w:t>Existing cybersecurity frameworks were not designed for autonomous AI systems</w:t>
      </w:r>
    </w:p>
    <w:p w14:paraId="7F1CE78E" w14:textId="465D4247" w:rsidR="00C44A19" w:rsidRPr="00C44A19" w:rsidRDefault="00C44A19" w:rsidP="00C44A19">
      <w:r w:rsidRPr="00C44A19">
        <w:t xml:space="preserve">Many critical infrastructure operators have mature policies for identity, access management, incident response, and software security, but those policies generally assume human decision-makers and deterministic systems. Agentic AI introduces autonomous digital workers capable of making decisions, invoking tools, interacting with enterprise systems, and modifying processes without direct human intervention. </w:t>
      </w:r>
    </w:p>
    <w:p w14:paraId="12EC31AB" w14:textId="77777777" w:rsidR="00C44A19" w:rsidRPr="00C44A19" w:rsidRDefault="00C44A19" w:rsidP="00C44A19">
      <w:r w:rsidRPr="00C44A19">
        <w:t>Key gaps include:</w:t>
      </w:r>
    </w:p>
    <w:p w14:paraId="0A3A2300" w14:textId="77777777" w:rsidR="00C44A19" w:rsidRPr="00C44A19" w:rsidRDefault="00C44A19" w:rsidP="00B87A1E">
      <w:pPr>
        <w:numPr>
          <w:ilvl w:val="0"/>
          <w:numId w:val="1"/>
        </w:numPr>
        <w:spacing w:line="240" w:lineRule="auto"/>
      </w:pPr>
      <w:r w:rsidRPr="00C44A19">
        <w:t>Lack of governance for autonomous agents.</w:t>
      </w:r>
    </w:p>
    <w:p w14:paraId="735D5B1D" w14:textId="77777777" w:rsidR="00C44A19" w:rsidRPr="00C44A19" w:rsidRDefault="00C44A19" w:rsidP="00B87A1E">
      <w:pPr>
        <w:numPr>
          <w:ilvl w:val="0"/>
          <w:numId w:val="1"/>
        </w:numPr>
        <w:spacing w:line="240" w:lineRule="auto"/>
      </w:pPr>
      <w:r w:rsidRPr="00C44A19">
        <w:t>Inadequate controls for AI-driven actions.</w:t>
      </w:r>
    </w:p>
    <w:p w14:paraId="5F7D5681" w14:textId="77777777" w:rsidR="00C44A19" w:rsidRPr="00C44A19" w:rsidRDefault="00C44A19" w:rsidP="00B87A1E">
      <w:pPr>
        <w:numPr>
          <w:ilvl w:val="0"/>
          <w:numId w:val="1"/>
        </w:numPr>
        <w:spacing w:line="240" w:lineRule="auto"/>
      </w:pPr>
      <w:r w:rsidRPr="00C44A19">
        <w:t>Limited visibility into agent behavior.</w:t>
      </w:r>
    </w:p>
    <w:p w14:paraId="666C6D26" w14:textId="77777777" w:rsidR="00C44A19" w:rsidRPr="00C44A19" w:rsidRDefault="00C44A19" w:rsidP="00B87A1E">
      <w:pPr>
        <w:numPr>
          <w:ilvl w:val="0"/>
          <w:numId w:val="1"/>
        </w:numPr>
        <w:spacing w:line="240" w:lineRule="auto"/>
      </w:pPr>
      <w:r w:rsidRPr="00C44A19">
        <w:t>Absence of lifecycle controls for AI agents.</w:t>
      </w:r>
    </w:p>
    <w:p w14:paraId="4F9EC3E5" w14:textId="1B5B23D2" w:rsidR="00E6228D" w:rsidRPr="00B87A1E" w:rsidRDefault="00C44A19" w:rsidP="00B87A1E">
      <w:pPr>
        <w:numPr>
          <w:ilvl w:val="0"/>
          <w:numId w:val="1"/>
        </w:numPr>
        <w:spacing w:line="240" w:lineRule="auto"/>
      </w:pPr>
      <w:r w:rsidRPr="00C44A19">
        <w:t xml:space="preserve">Weak accountability models when AI systems make consequential decisions. </w:t>
      </w:r>
    </w:p>
    <w:p w14:paraId="6ACEF5EC" w14:textId="77777777" w:rsidR="00B87A1E" w:rsidRDefault="00B87A1E" w:rsidP="00B87A1E">
      <w:pPr>
        <w:spacing w:line="240" w:lineRule="auto"/>
        <w:rPr>
          <w:b/>
          <w:bCs/>
          <w:i/>
          <w:iCs/>
        </w:rPr>
      </w:pPr>
    </w:p>
    <w:p w14:paraId="0129458D" w14:textId="1279EEE8" w:rsidR="00C44A19" w:rsidRPr="00E6228D" w:rsidRDefault="00C44A19" w:rsidP="00C44A19">
      <w:pPr>
        <w:rPr>
          <w:b/>
          <w:bCs/>
          <w:i/>
          <w:iCs/>
        </w:rPr>
      </w:pPr>
      <w:r w:rsidRPr="00E6228D">
        <w:rPr>
          <w:b/>
          <w:bCs/>
          <w:i/>
          <w:iCs/>
        </w:rPr>
        <w:t>Emergence of "Shadow AI"</w:t>
      </w:r>
    </w:p>
    <w:p w14:paraId="743E6DF9" w14:textId="770AB12B" w:rsidR="00C44A19" w:rsidRPr="00E6228D" w:rsidRDefault="00C44A19" w:rsidP="00C44A19">
      <w:r w:rsidRPr="00C44A19">
        <w:t xml:space="preserve">Organizations increasingly face the challenge of unmanaged AI deployed outside established governance processes. Existing policies often do not require inventorying, registering, certifying, or continuously monitoring AI agents. This creates operational and security blind spots. </w:t>
      </w:r>
    </w:p>
    <w:p w14:paraId="3CBBB181" w14:textId="77777777" w:rsidR="00E6228D" w:rsidRDefault="00E6228D" w:rsidP="00C44A19">
      <w:pPr>
        <w:rPr>
          <w:b/>
          <w:bCs/>
        </w:rPr>
      </w:pPr>
    </w:p>
    <w:p w14:paraId="56DA85DD" w14:textId="40360A85" w:rsidR="00C44A19" w:rsidRPr="00C44A19" w:rsidRDefault="00C44A19" w:rsidP="00C44A19">
      <w:pPr>
        <w:rPr>
          <w:b/>
          <w:bCs/>
        </w:rPr>
      </w:pPr>
      <w:r w:rsidRPr="00C44A19">
        <w:rPr>
          <w:b/>
          <w:bCs/>
        </w:rPr>
        <w:t>New attack vectors</w:t>
      </w:r>
    </w:p>
    <w:p w14:paraId="184E6497" w14:textId="77777777" w:rsidR="00C44A19" w:rsidRPr="00C44A19" w:rsidRDefault="00C44A19" w:rsidP="00C44A19">
      <w:r w:rsidRPr="00C44A19">
        <w:t>Critical infrastructure operators must now defend against:</w:t>
      </w:r>
    </w:p>
    <w:p w14:paraId="1275A2DD" w14:textId="77777777" w:rsidR="00C44A19" w:rsidRPr="00C44A19" w:rsidRDefault="00C44A19" w:rsidP="00251AFD">
      <w:pPr>
        <w:numPr>
          <w:ilvl w:val="0"/>
          <w:numId w:val="2"/>
        </w:numPr>
        <w:spacing w:line="240" w:lineRule="auto"/>
      </w:pPr>
      <w:r w:rsidRPr="00C44A19">
        <w:t>Prompt injection.</w:t>
      </w:r>
    </w:p>
    <w:p w14:paraId="45F5BFFE" w14:textId="77777777" w:rsidR="00C44A19" w:rsidRPr="00C44A19" w:rsidRDefault="00C44A19" w:rsidP="00251AFD">
      <w:pPr>
        <w:numPr>
          <w:ilvl w:val="0"/>
          <w:numId w:val="2"/>
        </w:numPr>
        <w:spacing w:line="240" w:lineRule="auto"/>
      </w:pPr>
      <w:r w:rsidRPr="00C44A19">
        <w:t>Memory poisoning.</w:t>
      </w:r>
    </w:p>
    <w:p w14:paraId="7FD34697" w14:textId="77777777" w:rsidR="00C44A19" w:rsidRPr="00C44A19" w:rsidRDefault="00C44A19" w:rsidP="00251AFD">
      <w:pPr>
        <w:numPr>
          <w:ilvl w:val="0"/>
          <w:numId w:val="2"/>
        </w:numPr>
        <w:spacing w:line="240" w:lineRule="auto"/>
      </w:pPr>
      <w:r w:rsidRPr="00C44A19">
        <w:t>Model manipulation.</w:t>
      </w:r>
    </w:p>
    <w:p w14:paraId="67480E75" w14:textId="77777777" w:rsidR="00C44A19" w:rsidRPr="00C44A19" w:rsidRDefault="00C44A19" w:rsidP="00251AFD">
      <w:pPr>
        <w:numPr>
          <w:ilvl w:val="0"/>
          <w:numId w:val="2"/>
        </w:numPr>
        <w:spacing w:line="240" w:lineRule="auto"/>
      </w:pPr>
      <w:r w:rsidRPr="00C44A19">
        <w:lastRenderedPageBreak/>
        <w:t>Agent misuse.</w:t>
      </w:r>
    </w:p>
    <w:p w14:paraId="525F853B" w14:textId="77777777" w:rsidR="00C44A19" w:rsidRPr="00C44A19" w:rsidRDefault="00C44A19" w:rsidP="00251AFD">
      <w:pPr>
        <w:numPr>
          <w:ilvl w:val="0"/>
          <w:numId w:val="2"/>
        </w:numPr>
        <w:spacing w:line="240" w:lineRule="auto"/>
      </w:pPr>
      <w:r w:rsidRPr="00C44A19">
        <w:t>Autonomous lateral movement through connected systems.</w:t>
      </w:r>
    </w:p>
    <w:p w14:paraId="4C9661E2" w14:textId="77777777" w:rsidR="00C44A19" w:rsidRDefault="00C44A19" w:rsidP="00251AFD">
      <w:pPr>
        <w:numPr>
          <w:ilvl w:val="0"/>
          <w:numId w:val="2"/>
        </w:numPr>
        <w:spacing w:line="240" w:lineRule="auto"/>
      </w:pPr>
      <w:r w:rsidRPr="00C44A19">
        <w:t xml:space="preserve">AI-enabled cyberattacks. </w:t>
      </w:r>
    </w:p>
    <w:p w14:paraId="179A272A" w14:textId="4DC65421" w:rsidR="00C44A19" w:rsidRPr="00C44A19" w:rsidRDefault="00C44A19" w:rsidP="00C44A19">
      <w:r w:rsidRPr="00C44A19">
        <w:t>Many cybersecurity regulations were written before these attack models existed.</w:t>
      </w:r>
    </w:p>
    <w:p w14:paraId="0FF54078" w14:textId="77777777" w:rsidR="00C44A19" w:rsidRDefault="00C44A19" w:rsidP="00C44A19">
      <w:pPr>
        <w:rPr>
          <w:b/>
          <w:bCs/>
        </w:rPr>
      </w:pPr>
    </w:p>
    <w:p w14:paraId="0FDD3833" w14:textId="7D50630F" w:rsidR="00C44A19" w:rsidRPr="00C44A19" w:rsidRDefault="00C44A19" w:rsidP="00C44A19">
      <w:pPr>
        <w:rPr>
          <w:b/>
          <w:bCs/>
        </w:rPr>
      </w:pPr>
      <w:r w:rsidRPr="00C44A19">
        <w:rPr>
          <w:b/>
          <w:bCs/>
        </w:rPr>
        <w:t xml:space="preserve">Trust, transparency, and </w:t>
      </w:r>
      <w:proofErr w:type="spellStart"/>
      <w:r w:rsidRPr="00C44A19">
        <w:rPr>
          <w:b/>
          <w:bCs/>
        </w:rPr>
        <w:t>auditability</w:t>
      </w:r>
      <w:proofErr w:type="spellEnd"/>
    </w:p>
    <w:p w14:paraId="34C1AA03" w14:textId="77777777" w:rsidR="00C44A19" w:rsidRPr="00C44A19" w:rsidRDefault="00C44A19" w:rsidP="00C44A19">
      <w:r w:rsidRPr="00C44A19">
        <w:t>Infrastructure operators are increasingly being asked to explain how AI systems arrived at operational decisions. Yet many organizations lack policy requirements for:</w:t>
      </w:r>
    </w:p>
    <w:p w14:paraId="04A3F263" w14:textId="77777777" w:rsidR="00C44A19" w:rsidRPr="00C44A19" w:rsidRDefault="00C44A19" w:rsidP="00C44A19">
      <w:pPr>
        <w:numPr>
          <w:ilvl w:val="0"/>
          <w:numId w:val="3"/>
        </w:numPr>
      </w:pPr>
      <w:r w:rsidRPr="00C44A19">
        <w:t>Explainability</w:t>
      </w:r>
    </w:p>
    <w:p w14:paraId="20966368" w14:textId="77777777" w:rsidR="00C44A19" w:rsidRPr="00C44A19" w:rsidRDefault="00C44A19" w:rsidP="00C44A19">
      <w:pPr>
        <w:numPr>
          <w:ilvl w:val="0"/>
          <w:numId w:val="3"/>
        </w:numPr>
      </w:pPr>
      <w:r w:rsidRPr="00C44A19">
        <w:t>Traceability</w:t>
      </w:r>
    </w:p>
    <w:p w14:paraId="44706366" w14:textId="77777777" w:rsidR="00C44A19" w:rsidRPr="00C44A19" w:rsidRDefault="00C44A19" w:rsidP="00C44A19">
      <w:pPr>
        <w:numPr>
          <w:ilvl w:val="0"/>
          <w:numId w:val="3"/>
        </w:numPr>
      </w:pPr>
      <w:r w:rsidRPr="00C44A19">
        <w:t>Continuous monitoring</w:t>
      </w:r>
    </w:p>
    <w:p w14:paraId="26A218FF" w14:textId="77777777" w:rsidR="00C44A19" w:rsidRPr="00C44A19" w:rsidRDefault="00C44A19" w:rsidP="00C44A19">
      <w:pPr>
        <w:numPr>
          <w:ilvl w:val="0"/>
          <w:numId w:val="3"/>
        </w:numPr>
      </w:pPr>
      <w:r w:rsidRPr="00C44A19">
        <w:t>Decision logging</w:t>
      </w:r>
    </w:p>
    <w:p w14:paraId="33A5B96B" w14:textId="77777777" w:rsidR="00C44A19" w:rsidRPr="00C44A19" w:rsidRDefault="00C44A19" w:rsidP="00C44A19">
      <w:pPr>
        <w:numPr>
          <w:ilvl w:val="0"/>
          <w:numId w:val="3"/>
        </w:numPr>
      </w:pPr>
      <w:r w:rsidRPr="00C44A19">
        <w:t>Auditable AI operations</w:t>
      </w:r>
    </w:p>
    <w:p w14:paraId="77C6FBFC" w14:textId="4EB7058C" w:rsidR="00C44A19" w:rsidRPr="00C44A19" w:rsidRDefault="00C44A19" w:rsidP="00C44A19">
      <w:r w:rsidRPr="00C44A19">
        <w:t xml:space="preserve">These capabilities are becoming essential for regulated and mission-critical environments. </w:t>
      </w:r>
    </w:p>
    <w:p w14:paraId="27BDE2A4" w14:textId="5E5CB069" w:rsidR="00C44A19" w:rsidRPr="00C44A19" w:rsidRDefault="00C44A19" w:rsidP="00C44A19"/>
    <w:p w14:paraId="3AAC7D3A" w14:textId="77777777" w:rsidR="00C44A19" w:rsidRPr="00C44A19" w:rsidRDefault="00C44A19" w:rsidP="00C44A19">
      <w:pPr>
        <w:rPr>
          <w:b/>
          <w:bCs/>
        </w:rPr>
      </w:pPr>
      <w:r w:rsidRPr="00C44A19">
        <w:rPr>
          <w:b/>
          <w:bCs/>
        </w:rPr>
        <w:t>2. What policy initiatives should be developed to create an effective and economically sustainable cybersecurity model?</w:t>
      </w:r>
    </w:p>
    <w:p w14:paraId="064CF723" w14:textId="77777777" w:rsidR="00C44A19" w:rsidRDefault="00C44A19" w:rsidP="00C44A19">
      <w:r w:rsidRPr="00C44A19">
        <w:t xml:space="preserve">Kyndryl would likely advocate for a </w:t>
      </w:r>
      <w:r w:rsidRPr="00C44A19">
        <w:rPr>
          <w:b/>
          <w:bCs/>
        </w:rPr>
        <w:t>risk-based, tiered governance model</w:t>
      </w:r>
      <w:r w:rsidRPr="00C44A19">
        <w:t xml:space="preserve"> rather than heavy prescriptive regulation.</w:t>
      </w:r>
    </w:p>
    <w:p w14:paraId="0BC9F3C9" w14:textId="77777777" w:rsidR="00C44A19" w:rsidRPr="00B87A1E" w:rsidRDefault="00C44A19" w:rsidP="00C44A19">
      <w:pPr>
        <w:rPr>
          <w:i/>
          <w:iCs/>
        </w:rPr>
      </w:pPr>
    </w:p>
    <w:p w14:paraId="51B19DC1" w14:textId="5D9A1D17" w:rsidR="00C44A19" w:rsidRPr="00B87A1E" w:rsidRDefault="00C44A19" w:rsidP="00C44A19">
      <w:pPr>
        <w:rPr>
          <w:b/>
          <w:bCs/>
          <w:i/>
          <w:iCs/>
        </w:rPr>
      </w:pPr>
      <w:r w:rsidRPr="00B87A1E">
        <w:rPr>
          <w:b/>
          <w:bCs/>
          <w:i/>
          <w:iCs/>
        </w:rPr>
        <w:t>Create a National AI Security Baseline</w:t>
      </w:r>
    </w:p>
    <w:p w14:paraId="25FDDD1E" w14:textId="77777777" w:rsidR="00C44A19" w:rsidRPr="00C44A19" w:rsidRDefault="00C44A19" w:rsidP="00C44A19">
      <w:r w:rsidRPr="00C44A19">
        <w:t>Government should establish a common baseline incorporating:</w:t>
      </w:r>
    </w:p>
    <w:p w14:paraId="17187FDF" w14:textId="77777777" w:rsidR="00C44A19" w:rsidRPr="00C44A19" w:rsidRDefault="00C44A19" w:rsidP="00C50D6D">
      <w:pPr>
        <w:numPr>
          <w:ilvl w:val="0"/>
          <w:numId w:val="4"/>
        </w:numPr>
        <w:spacing w:line="240" w:lineRule="auto"/>
      </w:pPr>
      <w:r w:rsidRPr="00C44A19">
        <w:t>AI governance requirements</w:t>
      </w:r>
    </w:p>
    <w:p w14:paraId="21EE5BCA" w14:textId="77777777" w:rsidR="00C44A19" w:rsidRPr="00C44A19" w:rsidRDefault="00C44A19" w:rsidP="00C50D6D">
      <w:pPr>
        <w:numPr>
          <w:ilvl w:val="0"/>
          <w:numId w:val="4"/>
        </w:numPr>
        <w:spacing w:line="240" w:lineRule="auto"/>
      </w:pPr>
      <w:r w:rsidRPr="00C44A19">
        <w:t>Agent inventory requirements</w:t>
      </w:r>
    </w:p>
    <w:p w14:paraId="50441CB0" w14:textId="77777777" w:rsidR="00C44A19" w:rsidRPr="00C44A19" w:rsidRDefault="00C44A19" w:rsidP="00C50D6D">
      <w:pPr>
        <w:numPr>
          <w:ilvl w:val="0"/>
          <w:numId w:val="4"/>
        </w:numPr>
        <w:spacing w:line="240" w:lineRule="auto"/>
      </w:pPr>
      <w:r w:rsidRPr="00C44A19">
        <w:t>Continuous monitoring requirements</w:t>
      </w:r>
    </w:p>
    <w:p w14:paraId="600D70A4" w14:textId="77777777" w:rsidR="00C44A19" w:rsidRPr="00C44A19" w:rsidRDefault="00C44A19" w:rsidP="00C50D6D">
      <w:pPr>
        <w:numPr>
          <w:ilvl w:val="0"/>
          <w:numId w:val="4"/>
        </w:numPr>
        <w:spacing w:line="240" w:lineRule="auto"/>
      </w:pPr>
      <w:r w:rsidRPr="00C44A19">
        <w:t>AI risk management controls</w:t>
      </w:r>
    </w:p>
    <w:p w14:paraId="7EA72236" w14:textId="77777777" w:rsidR="00C44A19" w:rsidRPr="00C44A19" w:rsidRDefault="00C44A19" w:rsidP="00C50D6D">
      <w:pPr>
        <w:numPr>
          <w:ilvl w:val="0"/>
          <w:numId w:val="4"/>
        </w:numPr>
        <w:spacing w:line="240" w:lineRule="auto"/>
      </w:pPr>
      <w:r w:rsidRPr="00C44A19">
        <w:t>AI security testing standards</w:t>
      </w:r>
    </w:p>
    <w:p w14:paraId="6CD85B44" w14:textId="77777777" w:rsidR="00C44A19" w:rsidRPr="00C44A19" w:rsidRDefault="00C44A19" w:rsidP="00C44A19">
      <w:r w:rsidRPr="00C44A19">
        <w:lastRenderedPageBreak/>
        <w:t>This could build upon frameworks such as NIST AI RMF rather than creating entirely new regulatory structures.</w:t>
      </w:r>
    </w:p>
    <w:p w14:paraId="2416FCE4" w14:textId="77777777" w:rsidR="00C44A19" w:rsidRPr="00C204DA" w:rsidRDefault="00C44A19" w:rsidP="00C44A19">
      <w:pPr>
        <w:rPr>
          <w:b/>
          <w:bCs/>
          <w:i/>
          <w:iCs/>
        </w:rPr>
      </w:pPr>
    </w:p>
    <w:p w14:paraId="43321E0A" w14:textId="469A2F57" w:rsidR="00C44A19" w:rsidRPr="00C204DA" w:rsidRDefault="00C44A19" w:rsidP="00C44A19">
      <w:pPr>
        <w:rPr>
          <w:b/>
          <w:bCs/>
          <w:i/>
          <w:iCs/>
        </w:rPr>
      </w:pPr>
      <w:r w:rsidRPr="00C204DA">
        <w:rPr>
          <w:b/>
          <w:bCs/>
          <w:i/>
          <w:iCs/>
        </w:rPr>
        <w:t>Require AI Asset Inventories</w:t>
      </w:r>
    </w:p>
    <w:p w14:paraId="74B7337B" w14:textId="77777777" w:rsidR="00C44A19" w:rsidRPr="00C44A19" w:rsidRDefault="00C44A19" w:rsidP="00C44A19">
      <w:r w:rsidRPr="00C44A19">
        <w:t>Organizations should maintain a registry of AI systems and agents operating in critical environments.</w:t>
      </w:r>
    </w:p>
    <w:p w14:paraId="333EEB52" w14:textId="4483C8FB" w:rsidR="00C44A19" w:rsidRPr="00C44A19" w:rsidRDefault="00C44A19" w:rsidP="00C44A19">
      <w:r w:rsidRPr="00C44A19">
        <w:t xml:space="preserve">Kyndryl's Agent Registry concept reflects this model by ensuring AI assets are inventoried, governed, and monitored throughout their lifecycle. </w:t>
      </w:r>
    </w:p>
    <w:p w14:paraId="1823AA26" w14:textId="77777777" w:rsidR="00C44A19" w:rsidRDefault="00C44A19" w:rsidP="00C44A19">
      <w:pPr>
        <w:rPr>
          <w:b/>
          <w:bCs/>
        </w:rPr>
      </w:pPr>
    </w:p>
    <w:p w14:paraId="0FD68986" w14:textId="148046AA" w:rsidR="00C44A19" w:rsidRPr="00C204DA" w:rsidRDefault="00C44A19" w:rsidP="00C44A19">
      <w:pPr>
        <w:rPr>
          <w:b/>
          <w:bCs/>
          <w:i/>
          <w:iCs/>
        </w:rPr>
      </w:pPr>
      <w:r w:rsidRPr="00C204DA">
        <w:rPr>
          <w:b/>
          <w:bCs/>
          <w:i/>
          <w:iCs/>
        </w:rPr>
        <w:t>Establish Certification and Validation Requirements</w:t>
      </w:r>
    </w:p>
    <w:p w14:paraId="3466A043" w14:textId="77777777" w:rsidR="00C44A19" w:rsidRPr="00C44A19" w:rsidRDefault="00C44A19" w:rsidP="00C44A19">
      <w:r w:rsidRPr="00C44A19">
        <w:t>Before deployment into critical infrastructure, AI systems should undergo:</w:t>
      </w:r>
    </w:p>
    <w:p w14:paraId="601F0839" w14:textId="77777777" w:rsidR="00C44A19" w:rsidRPr="00C44A19" w:rsidRDefault="00C44A19" w:rsidP="00C44A19">
      <w:pPr>
        <w:numPr>
          <w:ilvl w:val="0"/>
          <w:numId w:val="5"/>
        </w:numPr>
      </w:pPr>
      <w:r w:rsidRPr="00C44A19">
        <w:t>Security testing</w:t>
      </w:r>
    </w:p>
    <w:p w14:paraId="218B6367" w14:textId="77777777" w:rsidR="00C44A19" w:rsidRPr="00C44A19" w:rsidRDefault="00C44A19" w:rsidP="00C44A19">
      <w:pPr>
        <w:numPr>
          <w:ilvl w:val="0"/>
          <w:numId w:val="5"/>
        </w:numPr>
      </w:pPr>
      <w:r w:rsidRPr="00C44A19">
        <w:t>Resilience testing</w:t>
      </w:r>
    </w:p>
    <w:p w14:paraId="7B712115" w14:textId="77777777" w:rsidR="00C44A19" w:rsidRPr="00C44A19" w:rsidRDefault="00C44A19" w:rsidP="00C44A19">
      <w:pPr>
        <w:numPr>
          <w:ilvl w:val="0"/>
          <w:numId w:val="5"/>
        </w:numPr>
      </w:pPr>
      <w:r w:rsidRPr="00C44A19">
        <w:t>Adversarial testing</w:t>
      </w:r>
    </w:p>
    <w:p w14:paraId="3E0F2B73" w14:textId="77777777" w:rsidR="00C44A19" w:rsidRPr="00C44A19" w:rsidRDefault="00C44A19" w:rsidP="00C44A19">
      <w:pPr>
        <w:numPr>
          <w:ilvl w:val="0"/>
          <w:numId w:val="5"/>
        </w:numPr>
      </w:pPr>
      <w:r w:rsidRPr="00C44A19">
        <w:t>Compliance validation</w:t>
      </w:r>
    </w:p>
    <w:p w14:paraId="6702A853" w14:textId="2B4324BC" w:rsidR="00C44A19" w:rsidRDefault="00C44A19" w:rsidP="00C44A19">
      <w:r w:rsidRPr="00C44A19">
        <w:t xml:space="preserve">A certification-based approach is more scalable and economically sustainable than attempting continuous regulatory approval of every AI deployment. </w:t>
      </w:r>
    </w:p>
    <w:p w14:paraId="72EC7C1F" w14:textId="77777777" w:rsidR="00C44A19" w:rsidRPr="00C44A19" w:rsidRDefault="00C44A19" w:rsidP="00C44A19"/>
    <w:p w14:paraId="6C007847" w14:textId="7562991C" w:rsidR="00C44A19" w:rsidRPr="00C50D6D" w:rsidRDefault="00C44A19" w:rsidP="00C44A19">
      <w:pPr>
        <w:rPr>
          <w:b/>
          <w:bCs/>
          <w:i/>
          <w:iCs/>
        </w:rPr>
      </w:pPr>
      <w:r w:rsidRPr="00C50D6D">
        <w:rPr>
          <w:b/>
          <w:bCs/>
          <w:i/>
          <w:iCs/>
        </w:rPr>
        <w:t>Encourage Shared Public-Private Security Infrastructure</w:t>
      </w:r>
    </w:p>
    <w:p w14:paraId="69132CDC" w14:textId="77777777" w:rsidR="00C44A19" w:rsidRPr="00C44A19" w:rsidRDefault="00C44A19" w:rsidP="00C44A19">
      <w:r w:rsidRPr="00C44A19">
        <w:t>Policy should incentivize:</w:t>
      </w:r>
    </w:p>
    <w:p w14:paraId="1FACD182" w14:textId="77777777" w:rsidR="00C44A19" w:rsidRPr="00C44A19" w:rsidRDefault="00C44A19" w:rsidP="00C44A19">
      <w:pPr>
        <w:numPr>
          <w:ilvl w:val="0"/>
          <w:numId w:val="6"/>
        </w:numPr>
      </w:pPr>
      <w:r w:rsidRPr="00C44A19">
        <w:t>Shared threat intelligence</w:t>
      </w:r>
    </w:p>
    <w:p w14:paraId="43EE3D0C" w14:textId="77777777" w:rsidR="00C44A19" w:rsidRPr="00C44A19" w:rsidRDefault="00C44A19" w:rsidP="00C44A19">
      <w:pPr>
        <w:numPr>
          <w:ilvl w:val="0"/>
          <w:numId w:val="6"/>
        </w:numPr>
      </w:pPr>
      <w:r w:rsidRPr="00C44A19">
        <w:t>Shared vulnerability reporting</w:t>
      </w:r>
    </w:p>
    <w:p w14:paraId="25A8C084" w14:textId="77777777" w:rsidR="00C44A19" w:rsidRPr="00C44A19" w:rsidRDefault="00C44A19" w:rsidP="00C44A19">
      <w:pPr>
        <w:numPr>
          <w:ilvl w:val="0"/>
          <w:numId w:val="6"/>
        </w:numPr>
      </w:pPr>
      <w:r w:rsidRPr="00C44A19">
        <w:t>Common AI risk taxonomies</w:t>
      </w:r>
    </w:p>
    <w:p w14:paraId="55EE428C" w14:textId="77777777" w:rsidR="00C44A19" w:rsidRPr="00C44A19" w:rsidRDefault="00C44A19" w:rsidP="00C44A19">
      <w:pPr>
        <w:numPr>
          <w:ilvl w:val="0"/>
          <w:numId w:val="6"/>
        </w:numPr>
      </w:pPr>
      <w:r w:rsidRPr="00C44A19">
        <w:t>Cross-sector security collaboration</w:t>
      </w:r>
    </w:p>
    <w:p w14:paraId="307BD059" w14:textId="6298BE15" w:rsidR="00C44A19" w:rsidRDefault="00C44A19" w:rsidP="00C44A19">
      <w:r w:rsidRPr="00C44A19">
        <w:t xml:space="preserve">This reduces costs while improving collective defense. </w:t>
      </w:r>
    </w:p>
    <w:p w14:paraId="41828CAD" w14:textId="77777777" w:rsidR="00C44A19" w:rsidRPr="00C44A19" w:rsidRDefault="00C44A19" w:rsidP="00C44A19"/>
    <w:p w14:paraId="67CC2362" w14:textId="77777777" w:rsidR="00C50D6D" w:rsidRDefault="00C50D6D" w:rsidP="00C44A19">
      <w:pPr>
        <w:rPr>
          <w:b/>
          <w:bCs/>
        </w:rPr>
      </w:pPr>
    </w:p>
    <w:p w14:paraId="18F4B7DB" w14:textId="485BB139" w:rsidR="00C44A19" w:rsidRPr="00C50D6D" w:rsidRDefault="00C44A19" w:rsidP="00C44A19">
      <w:pPr>
        <w:rPr>
          <w:b/>
          <w:bCs/>
          <w:i/>
          <w:iCs/>
        </w:rPr>
      </w:pPr>
      <w:r w:rsidRPr="00C50D6D">
        <w:rPr>
          <w:b/>
          <w:bCs/>
          <w:i/>
          <w:iCs/>
        </w:rPr>
        <w:lastRenderedPageBreak/>
        <w:t>Incentivize Security-by-Design</w:t>
      </w:r>
    </w:p>
    <w:p w14:paraId="7F3E1802" w14:textId="77777777" w:rsidR="00C44A19" w:rsidRPr="00C44A19" w:rsidRDefault="00C44A19" w:rsidP="00C44A19">
      <w:r w:rsidRPr="00C44A19">
        <w:t>Rather than relying solely on compliance mandates, policy should encourage:</w:t>
      </w:r>
    </w:p>
    <w:p w14:paraId="0C2C0190" w14:textId="77777777" w:rsidR="00C44A19" w:rsidRPr="00C44A19" w:rsidRDefault="00C44A19" w:rsidP="00C44A19">
      <w:pPr>
        <w:numPr>
          <w:ilvl w:val="0"/>
          <w:numId w:val="7"/>
        </w:numPr>
      </w:pPr>
      <w:r w:rsidRPr="00C44A19">
        <w:t>Policy-as-code</w:t>
      </w:r>
    </w:p>
    <w:p w14:paraId="0F44961B" w14:textId="77777777" w:rsidR="00C44A19" w:rsidRPr="00C44A19" w:rsidRDefault="00C44A19" w:rsidP="00C44A19">
      <w:pPr>
        <w:numPr>
          <w:ilvl w:val="0"/>
          <w:numId w:val="7"/>
        </w:numPr>
      </w:pPr>
      <w:r w:rsidRPr="00C44A19">
        <w:t>Continuous controls monitoring</w:t>
      </w:r>
    </w:p>
    <w:p w14:paraId="553F4467" w14:textId="77777777" w:rsidR="00C44A19" w:rsidRPr="00C44A19" w:rsidRDefault="00C44A19" w:rsidP="00C44A19">
      <w:pPr>
        <w:numPr>
          <w:ilvl w:val="0"/>
          <w:numId w:val="7"/>
        </w:numPr>
      </w:pPr>
      <w:r w:rsidRPr="00C44A19">
        <w:t>Runtime governance</w:t>
      </w:r>
    </w:p>
    <w:p w14:paraId="772FFEE7" w14:textId="77777777" w:rsidR="00C44A19" w:rsidRPr="00C44A19" w:rsidRDefault="00C44A19" w:rsidP="00C44A19">
      <w:pPr>
        <w:numPr>
          <w:ilvl w:val="0"/>
          <w:numId w:val="7"/>
        </w:numPr>
      </w:pPr>
      <w:r w:rsidRPr="00C44A19">
        <w:t>Automated compliance validation</w:t>
      </w:r>
    </w:p>
    <w:p w14:paraId="0752DBCF" w14:textId="2F8F77DA" w:rsidR="00C44A19" w:rsidRPr="00C44A19" w:rsidRDefault="00C44A19" w:rsidP="00C44A19">
      <w:r w:rsidRPr="00C44A19">
        <w:t xml:space="preserve">These approaches reduce operational costs while improving security outcomes. </w:t>
      </w:r>
    </w:p>
    <w:p w14:paraId="10C7394B" w14:textId="2DF5B060" w:rsidR="00C44A19" w:rsidRPr="00C44A19" w:rsidRDefault="00C44A19" w:rsidP="00C44A19"/>
    <w:p w14:paraId="45EDA25A" w14:textId="77777777" w:rsidR="00C44A19" w:rsidRPr="00C44A19" w:rsidRDefault="00C44A19" w:rsidP="00C44A19">
      <w:pPr>
        <w:rPr>
          <w:b/>
          <w:bCs/>
        </w:rPr>
      </w:pPr>
      <w:r w:rsidRPr="00C44A19">
        <w:rPr>
          <w:b/>
          <w:bCs/>
        </w:rPr>
        <w:t>3. What policy initiatives are needed for specific sectors?</w:t>
      </w:r>
    </w:p>
    <w:p w14:paraId="487A21B3" w14:textId="77777777" w:rsidR="00C44A19" w:rsidRPr="00C44A19" w:rsidRDefault="00C44A19" w:rsidP="00C44A19">
      <w:pPr>
        <w:rPr>
          <w:b/>
          <w:bCs/>
        </w:rPr>
      </w:pPr>
      <w:r w:rsidRPr="00C44A19">
        <w:rPr>
          <w:b/>
          <w:bCs/>
        </w:rPr>
        <w:t>Defense Industrial Base (DIB)</w:t>
      </w:r>
    </w:p>
    <w:p w14:paraId="106BA30D" w14:textId="77777777" w:rsidR="00C44A19" w:rsidRPr="00C44A19" w:rsidRDefault="00C44A19" w:rsidP="00C44A19">
      <w:r w:rsidRPr="00C44A19">
        <w:t>Focus Areas:</w:t>
      </w:r>
    </w:p>
    <w:p w14:paraId="0C5AE718" w14:textId="77777777" w:rsidR="00C44A19" w:rsidRPr="00C44A19" w:rsidRDefault="00C44A19" w:rsidP="00C44A19">
      <w:pPr>
        <w:numPr>
          <w:ilvl w:val="0"/>
          <w:numId w:val="8"/>
        </w:numPr>
      </w:pPr>
      <w:r w:rsidRPr="00C44A19">
        <w:t>Sovereign AI deployment</w:t>
      </w:r>
    </w:p>
    <w:p w14:paraId="16602E22" w14:textId="77777777" w:rsidR="00C44A19" w:rsidRPr="00C44A19" w:rsidRDefault="00C44A19" w:rsidP="00C44A19">
      <w:pPr>
        <w:numPr>
          <w:ilvl w:val="0"/>
          <w:numId w:val="8"/>
        </w:numPr>
      </w:pPr>
      <w:r w:rsidRPr="00C44A19">
        <w:t>Secure supply chains</w:t>
      </w:r>
    </w:p>
    <w:p w14:paraId="02D67A7D" w14:textId="77777777" w:rsidR="00C44A19" w:rsidRPr="00C44A19" w:rsidRDefault="00C44A19" w:rsidP="00C44A19">
      <w:pPr>
        <w:numPr>
          <w:ilvl w:val="0"/>
          <w:numId w:val="8"/>
        </w:numPr>
      </w:pPr>
      <w:r w:rsidRPr="00C44A19">
        <w:t>Model provenance</w:t>
      </w:r>
    </w:p>
    <w:p w14:paraId="7925C05C" w14:textId="77777777" w:rsidR="00C44A19" w:rsidRPr="00C44A19" w:rsidRDefault="00C44A19" w:rsidP="00C44A19">
      <w:pPr>
        <w:numPr>
          <w:ilvl w:val="0"/>
          <w:numId w:val="8"/>
        </w:numPr>
      </w:pPr>
      <w:r w:rsidRPr="00C44A19">
        <w:t>AI component bills of materials</w:t>
      </w:r>
    </w:p>
    <w:p w14:paraId="3851770C" w14:textId="77777777" w:rsidR="00C44A19" w:rsidRPr="00C44A19" w:rsidRDefault="00C44A19" w:rsidP="00C44A19">
      <w:pPr>
        <w:numPr>
          <w:ilvl w:val="0"/>
          <w:numId w:val="8"/>
        </w:numPr>
      </w:pPr>
      <w:r w:rsidRPr="00C44A19">
        <w:t>Agent-level identity and authorization</w:t>
      </w:r>
    </w:p>
    <w:p w14:paraId="2850C7E0" w14:textId="77777777" w:rsidR="00C44A19" w:rsidRPr="00C44A19" w:rsidRDefault="00C44A19" w:rsidP="00C44A19">
      <w:r w:rsidRPr="00C44A19">
        <w:t>Recommended initiatives:</w:t>
      </w:r>
    </w:p>
    <w:p w14:paraId="3E109EE9" w14:textId="77777777" w:rsidR="00C44A19" w:rsidRPr="00C44A19" w:rsidRDefault="00C44A19" w:rsidP="00C44A19">
      <w:pPr>
        <w:numPr>
          <w:ilvl w:val="0"/>
          <w:numId w:val="9"/>
        </w:numPr>
      </w:pPr>
      <w:r w:rsidRPr="00C44A19">
        <w:t>Mandatory AI security certification for defense systems</w:t>
      </w:r>
    </w:p>
    <w:p w14:paraId="1EAD35E0" w14:textId="77777777" w:rsidR="00C44A19" w:rsidRPr="00C44A19" w:rsidRDefault="00C44A19" w:rsidP="00C44A19">
      <w:pPr>
        <w:numPr>
          <w:ilvl w:val="0"/>
          <w:numId w:val="9"/>
        </w:numPr>
      </w:pPr>
      <w:r w:rsidRPr="00C44A19">
        <w:t>Continuous monitoring requirements</w:t>
      </w:r>
    </w:p>
    <w:p w14:paraId="75F8950F" w14:textId="77777777" w:rsidR="00C44A19" w:rsidRPr="00C44A19" w:rsidRDefault="00C44A19" w:rsidP="00C44A19">
      <w:pPr>
        <w:numPr>
          <w:ilvl w:val="0"/>
          <w:numId w:val="9"/>
        </w:numPr>
      </w:pPr>
      <w:r w:rsidRPr="00C44A19">
        <w:t>Digital trust and provenance requirements for AI-enabled systems</w:t>
      </w:r>
    </w:p>
    <w:p w14:paraId="5C7B539D" w14:textId="457C3179" w:rsidR="00C44A19" w:rsidRPr="00C44A19" w:rsidRDefault="00C44A19" w:rsidP="00C44A19">
      <w:r w:rsidRPr="00C44A19">
        <w:t xml:space="preserve">These measures help ensure integrity and resilience in national security environments. </w:t>
      </w:r>
    </w:p>
    <w:p w14:paraId="02438EEC" w14:textId="4882C1F1" w:rsidR="00C44A19" w:rsidRPr="00C44A19" w:rsidRDefault="00C44A19" w:rsidP="00C44A19"/>
    <w:p w14:paraId="74CEA1E3" w14:textId="77777777" w:rsidR="00C44A19" w:rsidRPr="00C44A19" w:rsidRDefault="00C44A19" w:rsidP="00C44A19">
      <w:pPr>
        <w:rPr>
          <w:b/>
          <w:bCs/>
        </w:rPr>
      </w:pPr>
      <w:r w:rsidRPr="00C44A19">
        <w:rPr>
          <w:b/>
          <w:bCs/>
        </w:rPr>
        <w:t>Energy</w:t>
      </w:r>
    </w:p>
    <w:p w14:paraId="36257D79" w14:textId="77777777" w:rsidR="00C44A19" w:rsidRPr="00C44A19" w:rsidRDefault="00C44A19" w:rsidP="00C44A19">
      <w:r w:rsidRPr="00C44A19">
        <w:t>Focus Areas:</w:t>
      </w:r>
    </w:p>
    <w:p w14:paraId="574B6D09" w14:textId="77777777" w:rsidR="00C44A19" w:rsidRPr="00C44A19" w:rsidRDefault="00C44A19" w:rsidP="00C44A19">
      <w:pPr>
        <w:numPr>
          <w:ilvl w:val="0"/>
          <w:numId w:val="10"/>
        </w:numPr>
      </w:pPr>
      <w:r w:rsidRPr="00C44A19">
        <w:t>Operational Technology (OT)</w:t>
      </w:r>
    </w:p>
    <w:p w14:paraId="03A2E98F" w14:textId="77777777" w:rsidR="00C44A19" w:rsidRPr="00C44A19" w:rsidRDefault="00C44A19" w:rsidP="00C44A19">
      <w:pPr>
        <w:numPr>
          <w:ilvl w:val="0"/>
          <w:numId w:val="10"/>
        </w:numPr>
      </w:pPr>
      <w:r w:rsidRPr="00C44A19">
        <w:t>Grid reliability</w:t>
      </w:r>
    </w:p>
    <w:p w14:paraId="1BE6CD05" w14:textId="77777777" w:rsidR="00C44A19" w:rsidRPr="00C44A19" w:rsidRDefault="00C44A19" w:rsidP="00C44A19">
      <w:pPr>
        <w:numPr>
          <w:ilvl w:val="0"/>
          <w:numId w:val="10"/>
        </w:numPr>
      </w:pPr>
      <w:r w:rsidRPr="00C44A19">
        <w:lastRenderedPageBreak/>
        <w:t>Autonomous operational decisions</w:t>
      </w:r>
    </w:p>
    <w:p w14:paraId="005409E5" w14:textId="77777777" w:rsidR="00C44A19" w:rsidRPr="00C44A19" w:rsidRDefault="00C44A19" w:rsidP="00C44A19">
      <w:pPr>
        <w:numPr>
          <w:ilvl w:val="0"/>
          <w:numId w:val="10"/>
        </w:numPr>
      </w:pPr>
      <w:r w:rsidRPr="00C44A19">
        <w:t>Safety-critical automation</w:t>
      </w:r>
    </w:p>
    <w:p w14:paraId="330C37D6" w14:textId="77777777" w:rsidR="00C44A19" w:rsidRPr="00C44A19" w:rsidRDefault="00C44A19" w:rsidP="00C44A19">
      <w:r w:rsidRPr="00C44A19">
        <w:t>Recommended initiatives:</w:t>
      </w:r>
    </w:p>
    <w:p w14:paraId="76C6D592" w14:textId="77777777" w:rsidR="00C44A19" w:rsidRPr="00C44A19" w:rsidRDefault="00C44A19" w:rsidP="00C44A19">
      <w:pPr>
        <w:numPr>
          <w:ilvl w:val="0"/>
          <w:numId w:val="11"/>
        </w:numPr>
      </w:pPr>
      <w:r w:rsidRPr="00C44A19">
        <w:t>Runtime governance for AI controlling operational processes</w:t>
      </w:r>
    </w:p>
    <w:p w14:paraId="44FC3F8B" w14:textId="77777777" w:rsidR="00C44A19" w:rsidRPr="00C44A19" w:rsidRDefault="00C44A19" w:rsidP="00C44A19">
      <w:pPr>
        <w:numPr>
          <w:ilvl w:val="0"/>
          <w:numId w:val="11"/>
        </w:numPr>
      </w:pPr>
      <w:r w:rsidRPr="00C44A19">
        <w:t>AI-specific reliability testing</w:t>
      </w:r>
    </w:p>
    <w:p w14:paraId="1C1E9AEE" w14:textId="77777777" w:rsidR="00C44A19" w:rsidRPr="00C44A19" w:rsidRDefault="00C44A19" w:rsidP="00C44A19">
      <w:pPr>
        <w:numPr>
          <w:ilvl w:val="0"/>
          <w:numId w:val="11"/>
        </w:numPr>
      </w:pPr>
      <w:r w:rsidRPr="00C44A19">
        <w:t>Mandatory fail-safe and human override requirements</w:t>
      </w:r>
    </w:p>
    <w:p w14:paraId="5D2A515C" w14:textId="77777777" w:rsidR="00C44A19" w:rsidRPr="00C44A19" w:rsidRDefault="00C44A19" w:rsidP="00C44A19">
      <w:pPr>
        <w:numPr>
          <w:ilvl w:val="0"/>
          <w:numId w:val="11"/>
        </w:numPr>
      </w:pPr>
      <w:r w:rsidRPr="00C44A19">
        <w:t>Digital twin validation before production deployment</w:t>
      </w:r>
    </w:p>
    <w:p w14:paraId="3B801967" w14:textId="5B570793" w:rsidR="00C44A19" w:rsidRPr="00C44A19" w:rsidRDefault="00C44A19" w:rsidP="00C44A19">
      <w:r w:rsidRPr="00C44A19">
        <w:t xml:space="preserve">Kyndryl's certification-sandbox and digital-twin concepts are particularly applicable in the energy sector. </w:t>
      </w:r>
    </w:p>
    <w:p w14:paraId="3C5B5C3C" w14:textId="34CA881E" w:rsidR="00C44A19" w:rsidRPr="00C44A19" w:rsidRDefault="00C44A19" w:rsidP="00C44A19"/>
    <w:p w14:paraId="17EE3F25" w14:textId="77777777" w:rsidR="00C44A19" w:rsidRPr="00C44A19" w:rsidRDefault="00C44A19" w:rsidP="00C44A19">
      <w:pPr>
        <w:rPr>
          <w:b/>
          <w:bCs/>
        </w:rPr>
      </w:pPr>
      <w:r w:rsidRPr="00C44A19">
        <w:rPr>
          <w:b/>
          <w:bCs/>
        </w:rPr>
        <w:t>Healthcare</w:t>
      </w:r>
    </w:p>
    <w:p w14:paraId="29F91DA6" w14:textId="77777777" w:rsidR="00C44A19" w:rsidRPr="00C44A19" w:rsidRDefault="00C44A19" w:rsidP="00C44A19">
      <w:r w:rsidRPr="00C44A19">
        <w:t>Focus Areas:</w:t>
      </w:r>
    </w:p>
    <w:p w14:paraId="54F32D6A" w14:textId="77777777" w:rsidR="00C44A19" w:rsidRPr="00C44A19" w:rsidRDefault="00C44A19" w:rsidP="00C44A19">
      <w:pPr>
        <w:numPr>
          <w:ilvl w:val="0"/>
          <w:numId w:val="12"/>
        </w:numPr>
      </w:pPr>
      <w:r w:rsidRPr="00C44A19">
        <w:t>Patient safety</w:t>
      </w:r>
    </w:p>
    <w:p w14:paraId="1022199F" w14:textId="77777777" w:rsidR="00C44A19" w:rsidRPr="00C44A19" w:rsidRDefault="00C44A19" w:rsidP="00C44A19">
      <w:pPr>
        <w:numPr>
          <w:ilvl w:val="0"/>
          <w:numId w:val="12"/>
        </w:numPr>
      </w:pPr>
      <w:r w:rsidRPr="00C44A19">
        <w:t>Clinical decision support</w:t>
      </w:r>
    </w:p>
    <w:p w14:paraId="073DA1A3" w14:textId="77777777" w:rsidR="00C44A19" w:rsidRPr="00C44A19" w:rsidRDefault="00C44A19" w:rsidP="00C44A19">
      <w:pPr>
        <w:numPr>
          <w:ilvl w:val="0"/>
          <w:numId w:val="12"/>
        </w:numPr>
      </w:pPr>
      <w:r w:rsidRPr="00C44A19">
        <w:t>Protected health information</w:t>
      </w:r>
    </w:p>
    <w:p w14:paraId="626E9885" w14:textId="77777777" w:rsidR="00C44A19" w:rsidRPr="00C44A19" w:rsidRDefault="00C44A19" w:rsidP="00C44A19">
      <w:pPr>
        <w:numPr>
          <w:ilvl w:val="0"/>
          <w:numId w:val="12"/>
        </w:numPr>
      </w:pPr>
      <w:r w:rsidRPr="00C44A19">
        <w:t>Regulatory compliance</w:t>
      </w:r>
    </w:p>
    <w:p w14:paraId="47DE09E5" w14:textId="77777777" w:rsidR="00C44A19" w:rsidRPr="00C44A19" w:rsidRDefault="00C44A19" w:rsidP="00C44A19">
      <w:r w:rsidRPr="00C44A19">
        <w:t>Recommended initiatives:</w:t>
      </w:r>
    </w:p>
    <w:p w14:paraId="2C2E7F64" w14:textId="77777777" w:rsidR="00C44A19" w:rsidRPr="00C44A19" w:rsidRDefault="00C44A19" w:rsidP="00C44A19">
      <w:pPr>
        <w:numPr>
          <w:ilvl w:val="0"/>
          <w:numId w:val="13"/>
        </w:numPr>
      </w:pPr>
      <w:r w:rsidRPr="00C44A19">
        <w:t>Explainability requirements</w:t>
      </w:r>
    </w:p>
    <w:p w14:paraId="0ED9FA12" w14:textId="77777777" w:rsidR="00C44A19" w:rsidRPr="00C44A19" w:rsidRDefault="00C44A19" w:rsidP="00C44A19">
      <w:pPr>
        <w:numPr>
          <w:ilvl w:val="0"/>
          <w:numId w:val="13"/>
        </w:numPr>
      </w:pPr>
      <w:r w:rsidRPr="00C44A19">
        <w:t>AI decision traceability</w:t>
      </w:r>
    </w:p>
    <w:p w14:paraId="5B5B36BD" w14:textId="77777777" w:rsidR="00C44A19" w:rsidRPr="00C44A19" w:rsidRDefault="00C44A19" w:rsidP="00C44A19">
      <w:pPr>
        <w:numPr>
          <w:ilvl w:val="0"/>
          <w:numId w:val="13"/>
        </w:numPr>
      </w:pPr>
      <w:r w:rsidRPr="00C44A19">
        <w:t>Continuous auditing</w:t>
      </w:r>
    </w:p>
    <w:p w14:paraId="554FE553" w14:textId="77777777" w:rsidR="00C44A19" w:rsidRPr="00C44A19" w:rsidRDefault="00C44A19" w:rsidP="00C44A19">
      <w:pPr>
        <w:numPr>
          <w:ilvl w:val="0"/>
          <w:numId w:val="13"/>
        </w:numPr>
      </w:pPr>
      <w:r w:rsidRPr="00C44A19">
        <w:t>Testing standards for clinical AI systems</w:t>
      </w:r>
    </w:p>
    <w:p w14:paraId="751D73DF" w14:textId="6CB0543D" w:rsidR="00C44A19" w:rsidRPr="00C44A19" w:rsidRDefault="00C44A19" w:rsidP="00C44A19">
      <w:r w:rsidRPr="00C44A19">
        <w:t>Healthcare requires particularly strong governance and transparency requirements because mistakes can directly affect patient outcomes</w:t>
      </w:r>
      <w:r>
        <w:t>.</w:t>
      </w:r>
    </w:p>
    <w:p w14:paraId="05F3203C" w14:textId="58D4A816" w:rsidR="00C44A19" w:rsidRPr="00C44A19" w:rsidRDefault="00C44A19" w:rsidP="00C44A19"/>
    <w:p w14:paraId="5B2858C4" w14:textId="77777777" w:rsidR="00C44A19" w:rsidRPr="00C44A19" w:rsidRDefault="00C44A19" w:rsidP="00C44A19">
      <w:pPr>
        <w:rPr>
          <w:b/>
          <w:bCs/>
        </w:rPr>
      </w:pPr>
      <w:r w:rsidRPr="00C44A19">
        <w:rPr>
          <w:b/>
          <w:bCs/>
        </w:rPr>
        <w:t>Financial Services</w:t>
      </w:r>
    </w:p>
    <w:p w14:paraId="35E22F2B" w14:textId="77777777" w:rsidR="00C44A19" w:rsidRPr="00C44A19" w:rsidRDefault="00C44A19" w:rsidP="00C44A19">
      <w:r w:rsidRPr="00C44A19">
        <w:t>Focus Areas:</w:t>
      </w:r>
    </w:p>
    <w:p w14:paraId="413867E7" w14:textId="77777777" w:rsidR="00C44A19" w:rsidRPr="00C44A19" w:rsidRDefault="00C44A19" w:rsidP="00C44A19">
      <w:pPr>
        <w:numPr>
          <w:ilvl w:val="0"/>
          <w:numId w:val="14"/>
        </w:numPr>
      </w:pPr>
      <w:r w:rsidRPr="00C44A19">
        <w:t>Fraud</w:t>
      </w:r>
    </w:p>
    <w:p w14:paraId="2BF6D63F" w14:textId="77777777" w:rsidR="00C44A19" w:rsidRPr="00C44A19" w:rsidRDefault="00C44A19" w:rsidP="00C44A19">
      <w:pPr>
        <w:numPr>
          <w:ilvl w:val="0"/>
          <w:numId w:val="14"/>
        </w:numPr>
      </w:pPr>
      <w:r w:rsidRPr="00C44A19">
        <w:lastRenderedPageBreak/>
        <w:t>Model risk</w:t>
      </w:r>
    </w:p>
    <w:p w14:paraId="3785F3BF" w14:textId="77777777" w:rsidR="00C44A19" w:rsidRPr="00C44A19" w:rsidRDefault="00C44A19" w:rsidP="00C44A19">
      <w:pPr>
        <w:numPr>
          <w:ilvl w:val="0"/>
          <w:numId w:val="14"/>
        </w:numPr>
      </w:pPr>
      <w:r w:rsidRPr="00C44A19">
        <w:t>Third-party AI dependencies</w:t>
      </w:r>
    </w:p>
    <w:p w14:paraId="28E4BD75" w14:textId="77777777" w:rsidR="00C44A19" w:rsidRPr="00C44A19" w:rsidRDefault="00C44A19" w:rsidP="00C44A19">
      <w:pPr>
        <w:numPr>
          <w:ilvl w:val="0"/>
          <w:numId w:val="14"/>
        </w:numPr>
      </w:pPr>
      <w:r w:rsidRPr="00C44A19">
        <w:t>Regulatory oversight</w:t>
      </w:r>
    </w:p>
    <w:p w14:paraId="6A44E786" w14:textId="77777777" w:rsidR="00C44A19" w:rsidRPr="00C44A19" w:rsidRDefault="00C44A19" w:rsidP="00C44A19">
      <w:r w:rsidRPr="00C44A19">
        <w:t>Recommended initiatives:</w:t>
      </w:r>
    </w:p>
    <w:p w14:paraId="7072FE75" w14:textId="77777777" w:rsidR="00C44A19" w:rsidRPr="00C44A19" w:rsidRDefault="00C44A19" w:rsidP="00C44A19">
      <w:pPr>
        <w:numPr>
          <w:ilvl w:val="0"/>
          <w:numId w:val="15"/>
        </w:numPr>
      </w:pPr>
      <w:r w:rsidRPr="00C44A19">
        <w:t>AI model governance standards</w:t>
      </w:r>
    </w:p>
    <w:p w14:paraId="0698B53C" w14:textId="77777777" w:rsidR="00C44A19" w:rsidRPr="00C44A19" w:rsidRDefault="00C44A19" w:rsidP="00C44A19">
      <w:pPr>
        <w:numPr>
          <w:ilvl w:val="0"/>
          <w:numId w:val="15"/>
        </w:numPr>
      </w:pPr>
      <w:r w:rsidRPr="00C44A19">
        <w:t>AI risk reporting requirements</w:t>
      </w:r>
    </w:p>
    <w:p w14:paraId="2B6D7379" w14:textId="77777777" w:rsidR="00C44A19" w:rsidRPr="00C44A19" w:rsidRDefault="00C44A19" w:rsidP="00C44A19">
      <w:pPr>
        <w:numPr>
          <w:ilvl w:val="0"/>
          <w:numId w:val="15"/>
        </w:numPr>
      </w:pPr>
      <w:r w:rsidRPr="00C44A19">
        <w:t>Continuous monitoring and certification programs</w:t>
      </w:r>
    </w:p>
    <w:p w14:paraId="20F3B709" w14:textId="77777777" w:rsidR="00C44A19" w:rsidRPr="00C44A19" w:rsidRDefault="00C44A19" w:rsidP="00C44A19">
      <w:pPr>
        <w:numPr>
          <w:ilvl w:val="0"/>
          <w:numId w:val="15"/>
        </w:numPr>
      </w:pPr>
      <w:r w:rsidRPr="00C44A19">
        <w:t>Agent accountability frameworks</w:t>
      </w:r>
    </w:p>
    <w:p w14:paraId="40C19216" w14:textId="68FCEBAC" w:rsidR="00C44A19" w:rsidRPr="00C44A19" w:rsidRDefault="00C44A19" w:rsidP="00C44A19">
      <w:r w:rsidRPr="00C44A19">
        <w:t xml:space="preserve">These align with broader trust, </w:t>
      </w:r>
      <w:proofErr w:type="spellStart"/>
      <w:r w:rsidRPr="00C44A19">
        <w:t>auditability</w:t>
      </w:r>
      <w:proofErr w:type="spellEnd"/>
      <w:r w:rsidRPr="00C44A19">
        <w:t xml:space="preserve">, and governance principles. </w:t>
      </w:r>
    </w:p>
    <w:p w14:paraId="5D0E2A36" w14:textId="49EA13A1" w:rsidR="00C44A19" w:rsidRPr="00C44A19" w:rsidRDefault="00C44A19" w:rsidP="00C44A19"/>
    <w:p w14:paraId="037639C1" w14:textId="77777777" w:rsidR="00C44A19" w:rsidRPr="00C44A19" w:rsidRDefault="00C44A19" w:rsidP="00C44A19">
      <w:pPr>
        <w:rPr>
          <w:b/>
          <w:bCs/>
        </w:rPr>
      </w:pPr>
      <w:r w:rsidRPr="00C44A19">
        <w:rPr>
          <w:b/>
          <w:bCs/>
        </w:rPr>
        <w:t>4. How can industry and government best assure effective cybersecurity governance in the AI era?</w:t>
      </w:r>
    </w:p>
    <w:p w14:paraId="6992564F" w14:textId="77777777" w:rsidR="00C44A19" w:rsidRPr="00C44A19" w:rsidRDefault="00C44A19" w:rsidP="00C44A19">
      <w:r w:rsidRPr="00C44A19">
        <w:t xml:space="preserve">Kyndryl's view would likely be that governance must evolve from a </w:t>
      </w:r>
      <w:r w:rsidRPr="00C44A19">
        <w:rPr>
          <w:b/>
          <w:bCs/>
        </w:rPr>
        <w:t>periodic compliance model</w:t>
      </w:r>
      <w:r w:rsidRPr="00C44A19">
        <w:t xml:space="preserve"> to a </w:t>
      </w:r>
      <w:r w:rsidRPr="00C44A19">
        <w:rPr>
          <w:b/>
          <w:bCs/>
        </w:rPr>
        <w:t>continuous assurance model</w:t>
      </w:r>
      <w:r w:rsidRPr="00C44A19">
        <w:t>.</w:t>
      </w:r>
    </w:p>
    <w:p w14:paraId="7E3C2387" w14:textId="77777777" w:rsidR="00C44A19" w:rsidRDefault="00C44A19" w:rsidP="00C44A19">
      <w:pPr>
        <w:rPr>
          <w:b/>
          <w:bCs/>
        </w:rPr>
      </w:pPr>
    </w:p>
    <w:p w14:paraId="2E06138E" w14:textId="6A69F72B" w:rsidR="00C44A19" w:rsidRPr="00025A18" w:rsidRDefault="00C44A19" w:rsidP="00C44A19">
      <w:pPr>
        <w:rPr>
          <w:b/>
          <w:bCs/>
          <w:i/>
          <w:iCs/>
        </w:rPr>
      </w:pPr>
      <w:r w:rsidRPr="00025A18">
        <w:rPr>
          <w:b/>
          <w:bCs/>
          <w:i/>
          <w:iCs/>
        </w:rPr>
        <w:t>Shared Responsibility Model</w:t>
      </w:r>
    </w:p>
    <w:p w14:paraId="3A28F5EB" w14:textId="77777777" w:rsidR="00C44A19" w:rsidRPr="00C44A19" w:rsidRDefault="00C44A19" w:rsidP="00C44A19">
      <w:r w:rsidRPr="00C44A19">
        <w:t>Government should:</w:t>
      </w:r>
    </w:p>
    <w:p w14:paraId="506F0F36" w14:textId="77777777" w:rsidR="00C44A19" w:rsidRPr="00C44A19" w:rsidRDefault="00C44A19" w:rsidP="00C44A19">
      <w:pPr>
        <w:numPr>
          <w:ilvl w:val="0"/>
          <w:numId w:val="16"/>
        </w:numPr>
      </w:pPr>
      <w:r w:rsidRPr="00C44A19">
        <w:t>Establish minimum outcomes.</w:t>
      </w:r>
    </w:p>
    <w:p w14:paraId="4FA77876" w14:textId="77777777" w:rsidR="00C44A19" w:rsidRPr="00C44A19" w:rsidRDefault="00C44A19" w:rsidP="00C44A19">
      <w:pPr>
        <w:numPr>
          <w:ilvl w:val="0"/>
          <w:numId w:val="16"/>
        </w:numPr>
      </w:pPr>
      <w:r w:rsidRPr="00C44A19">
        <w:t>Define risk thresholds.</w:t>
      </w:r>
    </w:p>
    <w:p w14:paraId="66C52BA5" w14:textId="77777777" w:rsidR="00C44A19" w:rsidRPr="00C44A19" w:rsidRDefault="00C44A19" w:rsidP="00C44A19">
      <w:pPr>
        <w:numPr>
          <w:ilvl w:val="0"/>
          <w:numId w:val="16"/>
        </w:numPr>
      </w:pPr>
      <w:r w:rsidRPr="00C44A19">
        <w:t>Coordinate national threat intelligence.</w:t>
      </w:r>
    </w:p>
    <w:p w14:paraId="35283E8C" w14:textId="77777777" w:rsidR="00C44A19" w:rsidRPr="00C44A19" w:rsidRDefault="00C44A19" w:rsidP="00C44A19">
      <w:pPr>
        <w:numPr>
          <w:ilvl w:val="0"/>
          <w:numId w:val="16"/>
        </w:numPr>
      </w:pPr>
      <w:r w:rsidRPr="00C44A19">
        <w:t>Develop common standards and taxonomies.</w:t>
      </w:r>
    </w:p>
    <w:p w14:paraId="63F44006" w14:textId="77777777" w:rsidR="00C44A19" w:rsidRPr="00C44A19" w:rsidRDefault="00C44A19" w:rsidP="00C44A19">
      <w:r w:rsidRPr="00C44A19">
        <w:t>Industry should:</w:t>
      </w:r>
    </w:p>
    <w:p w14:paraId="2C4904BE" w14:textId="77777777" w:rsidR="00C44A19" w:rsidRPr="00C44A19" w:rsidRDefault="00C44A19" w:rsidP="00C44A19">
      <w:pPr>
        <w:numPr>
          <w:ilvl w:val="0"/>
          <w:numId w:val="17"/>
        </w:numPr>
      </w:pPr>
      <w:r w:rsidRPr="00C44A19">
        <w:t>Build and operate controls.</w:t>
      </w:r>
    </w:p>
    <w:p w14:paraId="0847A958" w14:textId="77777777" w:rsidR="00C44A19" w:rsidRPr="00C44A19" w:rsidRDefault="00C44A19" w:rsidP="00C44A19">
      <w:pPr>
        <w:numPr>
          <w:ilvl w:val="0"/>
          <w:numId w:val="17"/>
        </w:numPr>
      </w:pPr>
      <w:r w:rsidRPr="00C44A19">
        <w:t>Certify AI systems.</w:t>
      </w:r>
    </w:p>
    <w:p w14:paraId="403850E9" w14:textId="77777777" w:rsidR="00C44A19" w:rsidRPr="00C44A19" w:rsidRDefault="00C44A19" w:rsidP="00C44A19">
      <w:pPr>
        <w:numPr>
          <w:ilvl w:val="0"/>
          <w:numId w:val="17"/>
        </w:numPr>
      </w:pPr>
      <w:r w:rsidRPr="00C44A19">
        <w:t>Monitor AI behavior continuously.</w:t>
      </w:r>
    </w:p>
    <w:p w14:paraId="4B84E079" w14:textId="77777777" w:rsidR="00C44A19" w:rsidRPr="00C44A19" w:rsidRDefault="00C44A19" w:rsidP="00C44A19">
      <w:pPr>
        <w:numPr>
          <w:ilvl w:val="0"/>
          <w:numId w:val="17"/>
        </w:numPr>
      </w:pPr>
      <w:r w:rsidRPr="00C44A19">
        <w:t>Share threat intelligence.</w:t>
      </w:r>
    </w:p>
    <w:p w14:paraId="43A45607" w14:textId="18772BFB" w:rsidR="00C44A19" w:rsidRPr="00C44A19" w:rsidRDefault="00C44A19" w:rsidP="00C44A19">
      <w:pPr>
        <w:numPr>
          <w:ilvl w:val="0"/>
          <w:numId w:val="17"/>
        </w:numPr>
      </w:pPr>
      <w:r w:rsidRPr="00C44A19">
        <w:t xml:space="preserve">Demonstrate compliance through measurable evidence. </w:t>
      </w:r>
    </w:p>
    <w:p w14:paraId="7A856469" w14:textId="77777777" w:rsidR="00C44A19" w:rsidRDefault="00C44A19" w:rsidP="00C44A19">
      <w:pPr>
        <w:rPr>
          <w:b/>
          <w:bCs/>
        </w:rPr>
      </w:pPr>
    </w:p>
    <w:p w14:paraId="12851CBE" w14:textId="33FFE1C7" w:rsidR="00C44A19" w:rsidRPr="00AF7E02" w:rsidRDefault="00C44A19" w:rsidP="00C44A19">
      <w:pPr>
        <w:rPr>
          <w:b/>
          <w:bCs/>
          <w:i/>
          <w:iCs/>
        </w:rPr>
      </w:pPr>
      <w:r w:rsidRPr="00AF7E02">
        <w:rPr>
          <w:b/>
          <w:bCs/>
          <w:i/>
          <w:iCs/>
        </w:rPr>
        <w:t>Governance Should Cover the Entire AI Lifecycle</w:t>
      </w:r>
    </w:p>
    <w:p w14:paraId="17AC6278" w14:textId="77777777" w:rsidR="00C44A19" w:rsidRPr="00C44A19" w:rsidRDefault="00C44A19" w:rsidP="00C44A19">
      <w:r w:rsidRPr="00C44A19">
        <w:t>Effective governance must span:</w:t>
      </w:r>
    </w:p>
    <w:p w14:paraId="4B4A46F9" w14:textId="77777777" w:rsidR="00C44A19" w:rsidRPr="00C44A19" w:rsidRDefault="00C44A19" w:rsidP="00C44A19">
      <w:pPr>
        <w:numPr>
          <w:ilvl w:val="0"/>
          <w:numId w:val="18"/>
        </w:numPr>
      </w:pPr>
      <w:r w:rsidRPr="00C44A19">
        <w:t>Registration and inventory.</w:t>
      </w:r>
    </w:p>
    <w:p w14:paraId="7B918CD4" w14:textId="77777777" w:rsidR="00C44A19" w:rsidRPr="00C44A19" w:rsidRDefault="00C44A19" w:rsidP="00C44A19">
      <w:pPr>
        <w:numPr>
          <w:ilvl w:val="0"/>
          <w:numId w:val="18"/>
        </w:numPr>
      </w:pPr>
      <w:r w:rsidRPr="00C44A19">
        <w:t>Security testing and certification.</w:t>
      </w:r>
    </w:p>
    <w:p w14:paraId="19D4A112" w14:textId="77777777" w:rsidR="00C44A19" w:rsidRPr="00C44A19" w:rsidRDefault="00C44A19" w:rsidP="00C44A19">
      <w:pPr>
        <w:numPr>
          <w:ilvl w:val="0"/>
          <w:numId w:val="18"/>
        </w:numPr>
      </w:pPr>
      <w:r w:rsidRPr="00C44A19">
        <w:t>Deployment controls.</w:t>
      </w:r>
    </w:p>
    <w:p w14:paraId="0D33F35A" w14:textId="77777777" w:rsidR="00C44A19" w:rsidRPr="00C44A19" w:rsidRDefault="00C44A19" w:rsidP="00C44A19">
      <w:pPr>
        <w:numPr>
          <w:ilvl w:val="0"/>
          <w:numId w:val="18"/>
        </w:numPr>
      </w:pPr>
      <w:r w:rsidRPr="00C44A19">
        <w:t>Runtime monitoring.</w:t>
      </w:r>
    </w:p>
    <w:p w14:paraId="1D0B85EF" w14:textId="77777777" w:rsidR="00C44A19" w:rsidRPr="00C44A19" w:rsidRDefault="00C44A19" w:rsidP="00C44A19">
      <w:pPr>
        <w:numPr>
          <w:ilvl w:val="0"/>
          <w:numId w:val="18"/>
        </w:numPr>
      </w:pPr>
      <w:r w:rsidRPr="00C44A19">
        <w:t>Policy enforcement.</w:t>
      </w:r>
    </w:p>
    <w:p w14:paraId="5E1DEB2D" w14:textId="77777777" w:rsidR="00C44A19" w:rsidRPr="00C44A19" w:rsidRDefault="00C44A19" w:rsidP="00C44A19">
      <w:pPr>
        <w:numPr>
          <w:ilvl w:val="0"/>
          <w:numId w:val="18"/>
        </w:numPr>
      </w:pPr>
      <w:r w:rsidRPr="00C44A19">
        <w:t>Incident response.</w:t>
      </w:r>
    </w:p>
    <w:p w14:paraId="3CD416E2" w14:textId="77777777" w:rsidR="00C44A19" w:rsidRPr="00C44A19" w:rsidRDefault="00C44A19" w:rsidP="00C44A19">
      <w:pPr>
        <w:numPr>
          <w:ilvl w:val="0"/>
          <w:numId w:val="18"/>
        </w:numPr>
      </w:pPr>
      <w:r w:rsidRPr="00C44A19">
        <w:t>Retirement and decommissioning.</w:t>
      </w:r>
    </w:p>
    <w:p w14:paraId="2F7EA768" w14:textId="067D3B41" w:rsidR="00C44A19" w:rsidRPr="00C44A19" w:rsidRDefault="00C44A19" w:rsidP="00C44A19">
      <w:r w:rsidRPr="00C44A19">
        <w:t xml:space="preserve">Kyndryl's Agent Registry, Certification Sandbox, Policy Engine, and Observability capabilities reflect this lifecycle approach. </w:t>
      </w:r>
    </w:p>
    <w:p w14:paraId="58024DFC" w14:textId="77777777" w:rsidR="00C44A19" w:rsidRDefault="00C44A19" w:rsidP="00C44A19">
      <w:pPr>
        <w:rPr>
          <w:b/>
          <w:bCs/>
        </w:rPr>
      </w:pPr>
    </w:p>
    <w:p w14:paraId="28E90950" w14:textId="0D56DA53" w:rsidR="00C44A19" w:rsidRPr="00AF7E02" w:rsidRDefault="00C44A19" w:rsidP="00C44A19">
      <w:pPr>
        <w:rPr>
          <w:b/>
          <w:bCs/>
          <w:i/>
          <w:iCs/>
        </w:rPr>
      </w:pPr>
      <w:r w:rsidRPr="00AF7E02">
        <w:rPr>
          <w:b/>
          <w:bCs/>
          <w:i/>
          <w:iCs/>
        </w:rPr>
        <w:t>Establish "Digital Trust" as a Core Operating Principle</w:t>
      </w:r>
    </w:p>
    <w:p w14:paraId="0F171550" w14:textId="77777777" w:rsidR="00C44A19" w:rsidRPr="00C44A19" w:rsidRDefault="00C44A19" w:rsidP="00C44A19">
      <w:r w:rsidRPr="00C44A19">
        <w:t>Perhaps most importantly, AI governance should move beyond compliance and toward digital trust:</w:t>
      </w:r>
    </w:p>
    <w:p w14:paraId="039949F9" w14:textId="77777777" w:rsidR="00C44A19" w:rsidRPr="00C44A19" w:rsidRDefault="00C44A19" w:rsidP="00C44A19">
      <w:pPr>
        <w:numPr>
          <w:ilvl w:val="0"/>
          <w:numId w:val="19"/>
        </w:numPr>
      </w:pPr>
      <w:r w:rsidRPr="00C44A19">
        <w:t>Security</w:t>
      </w:r>
    </w:p>
    <w:p w14:paraId="2AB799DE" w14:textId="77777777" w:rsidR="00C44A19" w:rsidRPr="00C44A19" w:rsidRDefault="00C44A19" w:rsidP="00C44A19">
      <w:pPr>
        <w:numPr>
          <w:ilvl w:val="0"/>
          <w:numId w:val="19"/>
        </w:numPr>
      </w:pPr>
      <w:r w:rsidRPr="00C44A19">
        <w:t>Transparency</w:t>
      </w:r>
    </w:p>
    <w:p w14:paraId="6096AD44" w14:textId="77777777" w:rsidR="00C44A19" w:rsidRPr="00C44A19" w:rsidRDefault="00C44A19" w:rsidP="00C44A19">
      <w:pPr>
        <w:numPr>
          <w:ilvl w:val="0"/>
          <w:numId w:val="19"/>
        </w:numPr>
      </w:pPr>
      <w:proofErr w:type="spellStart"/>
      <w:r w:rsidRPr="00C44A19">
        <w:t>Auditability</w:t>
      </w:r>
      <w:proofErr w:type="spellEnd"/>
    </w:p>
    <w:p w14:paraId="0F81FED2" w14:textId="77777777" w:rsidR="00C44A19" w:rsidRPr="00C44A19" w:rsidRDefault="00C44A19" w:rsidP="00C44A19">
      <w:pPr>
        <w:numPr>
          <w:ilvl w:val="0"/>
          <w:numId w:val="19"/>
        </w:numPr>
      </w:pPr>
      <w:r w:rsidRPr="00C44A19">
        <w:t>Accountability</w:t>
      </w:r>
    </w:p>
    <w:p w14:paraId="09196E19" w14:textId="77777777" w:rsidR="00C44A19" w:rsidRPr="00C44A19" w:rsidRDefault="00C44A19" w:rsidP="00C44A19">
      <w:pPr>
        <w:numPr>
          <w:ilvl w:val="0"/>
          <w:numId w:val="19"/>
        </w:numPr>
      </w:pPr>
      <w:r w:rsidRPr="00C44A19">
        <w:t>Resilience</w:t>
      </w:r>
    </w:p>
    <w:p w14:paraId="2FA16437" w14:textId="77777777" w:rsidR="00C44A19" w:rsidRPr="00C44A19" w:rsidRDefault="00C44A19" w:rsidP="00C44A19">
      <w:pPr>
        <w:numPr>
          <w:ilvl w:val="0"/>
          <w:numId w:val="19"/>
        </w:numPr>
      </w:pPr>
      <w:r w:rsidRPr="00C44A19">
        <w:t>Sovereignty</w:t>
      </w:r>
    </w:p>
    <w:p w14:paraId="5D8E4F1F" w14:textId="6B76A059" w:rsidR="00C44A19" w:rsidRPr="00C44A19" w:rsidRDefault="00C44A19" w:rsidP="00C44A19">
      <w:r w:rsidRPr="00C44A19">
        <w:t xml:space="preserve">The future challenge is not merely securing AI systems—it is building the trust mechanisms that allow autonomous systems to operate safely within society's most critical services. Kyndryl increasingly positions Digital Trust as the control layer that enables AI adoption at scale across critical infrastructure. </w:t>
      </w:r>
    </w:p>
    <w:p w14:paraId="3193EBF7" w14:textId="77777777" w:rsidR="00AF7E02" w:rsidRDefault="00AF7E02" w:rsidP="00C44A19">
      <w:pPr>
        <w:rPr>
          <w:b/>
          <w:bCs/>
        </w:rPr>
      </w:pPr>
    </w:p>
    <w:p w14:paraId="377E3A7E" w14:textId="12D01ED3" w:rsidR="00C44A19" w:rsidRPr="00C44A19" w:rsidRDefault="00C44A19" w:rsidP="00C44A19">
      <w:pPr>
        <w:rPr>
          <w:b/>
          <w:bCs/>
        </w:rPr>
      </w:pPr>
      <w:r w:rsidRPr="00C44A19">
        <w:rPr>
          <w:b/>
          <w:bCs/>
        </w:rPr>
        <w:lastRenderedPageBreak/>
        <w:t>Summary</w:t>
      </w:r>
    </w:p>
    <w:p w14:paraId="7D0D75B3" w14:textId="230D1C23" w:rsidR="00111D02" w:rsidRPr="00252665" w:rsidRDefault="00C44A19">
      <w:r w:rsidRPr="00C44A19">
        <w:rPr>
          <w:b/>
          <w:bCs/>
        </w:rPr>
        <w:t>The core policy challenge is that AI introduces autonomous digital actors into critical infrastructure, while most cybersecurity policies were written for human users and traditional software.</w:t>
      </w:r>
      <w:r w:rsidRPr="00C44A19">
        <w:t xml:space="preserve"> From a Kyndryl perspective, the solution is a risk-based framework built around digital trust, continuous governance, AI lifecycle management, certification, observability, and public-private collaboration. Success will come not from creating entirely new regulatory regimes, but from modernizing cybersecurity governance so that autonomous systems can be operated with the same confidence that society expects from other mission-critical infrastructure. </w:t>
      </w:r>
    </w:p>
    <w:sectPr w:rsidR="00111D02" w:rsidRPr="002526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BDDD9A" w14:textId="77777777" w:rsidR="004A5F09" w:rsidRDefault="004A5F09" w:rsidP="004A5F09">
      <w:pPr>
        <w:spacing w:after="0" w:line="240" w:lineRule="auto"/>
      </w:pPr>
      <w:r>
        <w:separator/>
      </w:r>
    </w:p>
  </w:endnote>
  <w:endnote w:type="continuationSeparator" w:id="0">
    <w:p w14:paraId="4390A825" w14:textId="77777777" w:rsidR="004A5F09" w:rsidRDefault="004A5F09" w:rsidP="004A5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8DC10E" w14:textId="77777777" w:rsidR="004A5F09" w:rsidRDefault="004A5F09" w:rsidP="004A5F09">
      <w:pPr>
        <w:spacing w:after="0" w:line="240" w:lineRule="auto"/>
      </w:pPr>
      <w:r>
        <w:separator/>
      </w:r>
    </w:p>
  </w:footnote>
  <w:footnote w:type="continuationSeparator" w:id="0">
    <w:p w14:paraId="575C34ED" w14:textId="77777777" w:rsidR="004A5F09" w:rsidRDefault="004A5F09" w:rsidP="004A5F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A64FC3"/>
    <w:multiLevelType w:val="multilevel"/>
    <w:tmpl w:val="822A1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12123"/>
    <w:multiLevelType w:val="multilevel"/>
    <w:tmpl w:val="FD901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4256A2"/>
    <w:multiLevelType w:val="multilevel"/>
    <w:tmpl w:val="83526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5B532C"/>
    <w:multiLevelType w:val="multilevel"/>
    <w:tmpl w:val="2BD6F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6314F2"/>
    <w:multiLevelType w:val="multilevel"/>
    <w:tmpl w:val="7744D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0B220E"/>
    <w:multiLevelType w:val="multilevel"/>
    <w:tmpl w:val="5C56D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7203B5"/>
    <w:multiLevelType w:val="multilevel"/>
    <w:tmpl w:val="CAEAF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7968BD"/>
    <w:multiLevelType w:val="multilevel"/>
    <w:tmpl w:val="D6109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944E49"/>
    <w:multiLevelType w:val="multilevel"/>
    <w:tmpl w:val="1A442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7421A8"/>
    <w:multiLevelType w:val="multilevel"/>
    <w:tmpl w:val="E2DE1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D11CD7"/>
    <w:multiLevelType w:val="multilevel"/>
    <w:tmpl w:val="50C27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A25BE1"/>
    <w:multiLevelType w:val="multilevel"/>
    <w:tmpl w:val="07525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C0484F"/>
    <w:multiLevelType w:val="multilevel"/>
    <w:tmpl w:val="80825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C70810"/>
    <w:multiLevelType w:val="multilevel"/>
    <w:tmpl w:val="FC66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762C99"/>
    <w:multiLevelType w:val="multilevel"/>
    <w:tmpl w:val="70667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240146"/>
    <w:multiLevelType w:val="multilevel"/>
    <w:tmpl w:val="17DE0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6D2CE1"/>
    <w:multiLevelType w:val="multilevel"/>
    <w:tmpl w:val="BA56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867043"/>
    <w:multiLevelType w:val="multilevel"/>
    <w:tmpl w:val="32AEB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98275A"/>
    <w:multiLevelType w:val="multilevel"/>
    <w:tmpl w:val="E26CC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A23E33"/>
    <w:multiLevelType w:val="multilevel"/>
    <w:tmpl w:val="C0FA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603CA1"/>
    <w:multiLevelType w:val="multilevel"/>
    <w:tmpl w:val="5EFA0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61650F"/>
    <w:multiLevelType w:val="multilevel"/>
    <w:tmpl w:val="71EA7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E87D30"/>
    <w:multiLevelType w:val="multilevel"/>
    <w:tmpl w:val="C3064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4321D0"/>
    <w:multiLevelType w:val="multilevel"/>
    <w:tmpl w:val="CE566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606FF5"/>
    <w:multiLevelType w:val="multilevel"/>
    <w:tmpl w:val="D092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FD6A72"/>
    <w:multiLevelType w:val="multilevel"/>
    <w:tmpl w:val="D0FE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514FF2"/>
    <w:multiLevelType w:val="multilevel"/>
    <w:tmpl w:val="7808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91128B"/>
    <w:multiLevelType w:val="multilevel"/>
    <w:tmpl w:val="10166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9391215">
    <w:abstractNumId w:val="4"/>
  </w:num>
  <w:num w:numId="2" w16cid:durableId="1388339404">
    <w:abstractNumId w:val="1"/>
  </w:num>
  <w:num w:numId="3" w16cid:durableId="1738089461">
    <w:abstractNumId w:val="10"/>
  </w:num>
  <w:num w:numId="4" w16cid:durableId="2147161988">
    <w:abstractNumId w:val="3"/>
  </w:num>
  <w:num w:numId="5" w16cid:durableId="1123378958">
    <w:abstractNumId w:val="13"/>
  </w:num>
  <w:num w:numId="6" w16cid:durableId="796029484">
    <w:abstractNumId w:val="18"/>
  </w:num>
  <w:num w:numId="7" w16cid:durableId="1901625087">
    <w:abstractNumId w:val="14"/>
  </w:num>
  <w:num w:numId="8" w16cid:durableId="1883710729">
    <w:abstractNumId w:val="11"/>
  </w:num>
  <w:num w:numId="9" w16cid:durableId="1075200073">
    <w:abstractNumId w:val="2"/>
  </w:num>
  <w:num w:numId="10" w16cid:durableId="1161117786">
    <w:abstractNumId w:val="25"/>
  </w:num>
  <w:num w:numId="11" w16cid:durableId="76832016">
    <w:abstractNumId w:val="24"/>
  </w:num>
  <w:num w:numId="12" w16cid:durableId="232784244">
    <w:abstractNumId w:val="0"/>
  </w:num>
  <w:num w:numId="13" w16cid:durableId="1700159281">
    <w:abstractNumId w:val="15"/>
  </w:num>
  <w:num w:numId="14" w16cid:durableId="605701064">
    <w:abstractNumId w:val="8"/>
  </w:num>
  <w:num w:numId="15" w16cid:durableId="1533037736">
    <w:abstractNumId w:val="7"/>
  </w:num>
  <w:num w:numId="16" w16cid:durableId="1403944108">
    <w:abstractNumId w:val="27"/>
  </w:num>
  <w:num w:numId="17" w16cid:durableId="1056782006">
    <w:abstractNumId w:val="9"/>
  </w:num>
  <w:num w:numId="18" w16cid:durableId="1751343584">
    <w:abstractNumId w:val="6"/>
  </w:num>
  <w:num w:numId="19" w16cid:durableId="108362191">
    <w:abstractNumId w:val="5"/>
  </w:num>
  <w:num w:numId="20" w16cid:durableId="1235314403">
    <w:abstractNumId w:val="26"/>
  </w:num>
  <w:num w:numId="21" w16cid:durableId="1161387146">
    <w:abstractNumId w:val="12"/>
  </w:num>
  <w:num w:numId="22" w16cid:durableId="1882401696">
    <w:abstractNumId w:val="21"/>
  </w:num>
  <w:num w:numId="23" w16cid:durableId="146945364">
    <w:abstractNumId w:val="17"/>
  </w:num>
  <w:num w:numId="24" w16cid:durableId="1800613311">
    <w:abstractNumId w:val="22"/>
  </w:num>
  <w:num w:numId="25" w16cid:durableId="1542093195">
    <w:abstractNumId w:val="20"/>
  </w:num>
  <w:num w:numId="26" w16cid:durableId="1906259919">
    <w:abstractNumId w:val="23"/>
  </w:num>
  <w:num w:numId="27" w16cid:durableId="1584141374">
    <w:abstractNumId w:val="19"/>
  </w:num>
  <w:num w:numId="28" w16cid:durableId="507141741">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A19"/>
    <w:rsid w:val="00025A18"/>
    <w:rsid w:val="00111D02"/>
    <w:rsid w:val="00251AFD"/>
    <w:rsid w:val="00252665"/>
    <w:rsid w:val="00320564"/>
    <w:rsid w:val="004326D1"/>
    <w:rsid w:val="00480500"/>
    <w:rsid w:val="004A5F09"/>
    <w:rsid w:val="005A4CF1"/>
    <w:rsid w:val="008275B5"/>
    <w:rsid w:val="00854878"/>
    <w:rsid w:val="009A5542"/>
    <w:rsid w:val="00AA5C1D"/>
    <w:rsid w:val="00AF7E02"/>
    <w:rsid w:val="00B54613"/>
    <w:rsid w:val="00B87A1E"/>
    <w:rsid w:val="00C204DA"/>
    <w:rsid w:val="00C44A19"/>
    <w:rsid w:val="00C4728E"/>
    <w:rsid w:val="00C50D6D"/>
    <w:rsid w:val="00E6228D"/>
    <w:rsid w:val="00F02141"/>
    <w:rsid w:val="00FB7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98008"/>
  <w15:chartTrackingRefBased/>
  <w15:docId w15:val="{FADE3308-C942-4FC0-B389-D92161F91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4A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4A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4A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4A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4A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4A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4A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4A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4A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A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4A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4A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4A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4A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4A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4A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4A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4A19"/>
    <w:rPr>
      <w:rFonts w:eastAsiaTheme="majorEastAsia" w:cstheme="majorBidi"/>
      <w:color w:val="272727" w:themeColor="text1" w:themeTint="D8"/>
    </w:rPr>
  </w:style>
  <w:style w:type="paragraph" w:styleId="Title">
    <w:name w:val="Title"/>
    <w:basedOn w:val="Normal"/>
    <w:next w:val="Normal"/>
    <w:link w:val="TitleChar"/>
    <w:uiPriority w:val="10"/>
    <w:qFormat/>
    <w:rsid w:val="00C44A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4A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4A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4A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4A19"/>
    <w:pPr>
      <w:spacing w:before="160"/>
      <w:jc w:val="center"/>
    </w:pPr>
    <w:rPr>
      <w:i/>
      <w:iCs/>
      <w:color w:val="404040" w:themeColor="text1" w:themeTint="BF"/>
    </w:rPr>
  </w:style>
  <w:style w:type="character" w:customStyle="1" w:styleId="QuoteChar">
    <w:name w:val="Quote Char"/>
    <w:basedOn w:val="DefaultParagraphFont"/>
    <w:link w:val="Quote"/>
    <w:uiPriority w:val="29"/>
    <w:rsid w:val="00C44A19"/>
    <w:rPr>
      <w:i/>
      <w:iCs/>
      <w:color w:val="404040" w:themeColor="text1" w:themeTint="BF"/>
    </w:rPr>
  </w:style>
  <w:style w:type="paragraph" w:styleId="ListParagraph">
    <w:name w:val="List Paragraph"/>
    <w:basedOn w:val="Normal"/>
    <w:uiPriority w:val="34"/>
    <w:qFormat/>
    <w:rsid w:val="00C44A19"/>
    <w:pPr>
      <w:ind w:left="720"/>
      <w:contextualSpacing/>
    </w:pPr>
  </w:style>
  <w:style w:type="character" w:styleId="IntenseEmphasis">
    <w:name w:val="Intense Emphasis"/>
    <w:basedOn w:val="DefaultParagraphFont"/>
    <w:uiPriority w:val="21"/>
    <w:qFormat/>
    <w:rsid w:val="00C44A19"/>
    <w:rPr>
      <w:i/>
      <w:iCs/>
      <w:color w:val="0F4761" w:themeColor="accent1" w:themeShade="BF"/>
    </w:rPr>
  </w:style>
  <w:style w:type="paragraph" w:styleId="IntenseQuote">
    <w:name w:val="Intense Quote"/>
    <w:basedOn w:val="Normal"/>
    <w:next w:val="Normal"/>
    <w:link w:val="IntenseQuoteChar"/>
    <w:uiPriority w:val="30"/>
    <w:qFormat/>
    <w:rsid w:val="00C44A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4A19"/>
    <w:rPr>
      <w:i/>
      <w:iCs/>
      <w:color w:val="0F4761" w:themeColor="accent1" w:themeShade="BF"/>
    </w:rPr>
  </w:style>
  <w:style w:type="character" w:styleId="IntenseReference">
    <w:name w:val="Intense Reference"/>
    <w:basedOn w:val="DefaultParagraphFont"/>
    <w:uiPriority w:val="32"/>
    <w:qFormat/>
    <w:rsid w:val="00C44A19"/>
    <w:rPr>
      <w:b/>
      <w:bCs/>
      <w:smallCaps/>
      <w:color w:val="0F4761" w:themeColor="accent1" w:themeShade="BF"/>
      <w:spacing w:val="5"/>
    </w:rPr>
  </w:style>
  <w:style w:type="character" w:styleId="Hyperlink">
    <w:name w:val="Hyperlink"/>
    <w:basedOn w:val="DefaultParagraphFont"/>
    <w:uiPriority w:val="99"/>
    <w:unhideWhenUsed/>
    <w:rsid w:val="00C44A19"/>
    <w:rPr>
      <w:color w:val="467886" w:themeColor="hyperlink"/>
      <w:u w:val="single"/>
    </w:rPr>
  </w:style>
  <w:style w:type="character" w:styleId="UnresolvedMention">
    <w:name w:val="Unresolved Mention"/>
    <w:basedOn w:val="DefaultParagraphFont"/>
    <w:uiPriority w:val="99"/>
    <w:semiHidden/>
    <w:unhideWhenUsed/>
    <w:rsid w:val="00C44A19"/>
    <w:rPr>
      <w:color w:val="605E5C"/>
      <w:shd w:val="clear" w:color="auto" w:fill="E1DFDD"/>
    </w:rPr>
  </w:style>
  <w:style w:type="table" w:styleId="GridTable4-Accent1">
    <w:name w:val="Grid Table 4 Accent 1"/>
    <w:basedOn w:val="TableNormal"/>
    <w:uiPriority w:val="49"/>
    <w:rsid w:val="005A4CF1"/>
    <w:pPr>
      <w:spacing w:after="0" w:line="240" w:lineRule="auto"/>
    </w:p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 w:type="paragraph" w:styleId="Header">
    <w:name w:val="header"/>
    <w:basedOn w:val="Normal"/>
    <w:link w:val="HeaderChar"/>
    <w:uiPriority w:val="99"/>
    <w:unhideWhenUsed/>
    <w:rsid w:val="004A5F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5F09"/>
  </w:style>
  <w:style w:type="paragraph" w:styleId="Footer">
    <w:name w:val="footer"/>
    <w:basedOn w:val="Normal"/>
    <w:link w:val="FooterChar"/>
    <w:uiPriority w:val="99"/>
    <w:unhideWhenUsed/>
    <w:rsid w:val="004A5F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5F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260df36-bc43-424c-8f44-c85226657b01}" enabled="0" method="" siteId="{f260df36-bc43-424c-8f44-c85226657b01}"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1128</Words>
  <Characters>6434</Characters>
  <Application>Microsoft Office Word</Application>
  <DocSecurity>0</DocSecurity>
  <Lines>53</Lines>
  <Paragraphs>15</Paragraphs>
  <ScaleCrop>false</ScaleCrop>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Lovejoy</dc:creator>
  <cp:keywords/>
  <dc:description/>
  <cp:lastModifiedBy>Kristin Lovejoy</cp:lastModifiedBy>
  <cp:revision>2</cp:revision>
  <dcterms:created xsi:type="dcterms:W3CDTF">2026-07-08T18:51:00Z</dcterms:created>
  <dcterms:modified xsi:type="dcterms:W3CDTF">2026-07-08T18:51:00Z</dcterms:modified>
</cp:coreProperties>
</file>